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E9B" w:rsidRDefault="00FB6F9F" w:rsidP="00346E9B">
      <w:pPr>
        <w:spacing w:before="100" w:beforeAutospacing="1" w:after="100" w:afterAutospacing="1" w:line="276" w:lineRule="auto"/>
        <w:jc w:val="center"/>
        <w:rPr>
          <w:b/>
          <w:sz w:val="28"/>
          <w:szCs w:val="28"/>
        </w:rPr>
      </w:pPr>
      <w:r>
        <w:rPr>
          <w:b/>
          <w:sz w:val="28"/>
          <w:szCs w:val="28"/>
        </w:rPr>
        <w:t xml:space="preserve">SLEVOVÝ POUKAZ od </w:t>
      </w:r>
      <w:proofErr w:type="spellStart"/>
      <w:r>
        <w:rPr>
          <w:b/>
          <w:sz w:val="28"/>
          <w:szCs w:val="28"/>
        </w:rPr>
        <w:t>Wienerbergeru</w:t>
      </w:r>
      <w:proofErr w:type="spellEnd"/>
      <w:r w:rsidR="00346E9B">
        <w:rPr>
          <w:b/>
          <w:sz w:val="28"/>
          <w:szCs w:val="28"/>
        </w:rPr>
        <w:t xml:space="preserve"> </w:t>
      </w:r>
      <w:r w:rsidR="00E755F2">
        <w:rPr>
          <w:b/>
          <w:sz w:val="28"/>
          <w:szCs w:val="28"/>
        </w:rPr>
        <w:t>slibuje kvalitní stavbu domu za výhodné ceny</w:t>
      </w:r>
      <w:bookmarkStart w:id="0" w:name="_GoBack"/>
      <w:bookmarkEnd w:id="0"/>
    </w:p>
    <w:p w:rsidR="00346E9B" w:rsidRPr="00F207B4" w:rsidRDefault="00F207B4" w:rsidP="00346E9B">
      <w:pPr>
        <w:spacing w:before="100" w:beforeAutospacing="1" w:after="100" w:afterAutospacing="1" w:line="276" w:lineRule="auto"/>
        <w:jc w:val="both"/>
        <w:rPr>
          <w:rFonts w:eastAsia="Times New Roman" w:cstheme="minorHAnsi"/>
          <w:b/>
          <w:sz w:val="24"/>
          <w:szCs w:val="24"/>
        </w:rPr>
      </w:pPr>
      <w:r w:rsidRPr="00F207B4">
        <w:rPr>
          <w:b/>
          <w:noProof/>
          <w:sz w:val="24"/>
          <w:szCs w:val="24"/>
          <w:u w:val="single"/>
          <w:lang w:eastAsia="cs-CZ"/>
        </w:rPr>
        <w:drawing>
          <wp:anchor distT="0" distB="0" distL="114300" distR="114300" simplePos="0" relativeHeight="251660288" behindDoc="1" locked="0" layoutInCell="1" allowOverlap="1" wp14:anchorId="6769C86E" wp14:editId="603B0AD6">
            <wp:simplePos x="0" y="0"/>
            <wp:positionH relativeFrom="margin">
              <wp:align>right</wp:align>
            </wp:positionH>
            <wp:positionV relativeFrom="paragraph">
              <wp:posOffset>887993</wp:posOffset>
            </wp:positionV>
            <wp:extent cx="5760720" cy="3014980"/>
            <wp:effectExtent l="0" t="0" r="0" b="0"/>
            <wp:wrapTight wrapText="bothSides">
              <wp:wrapPolygon edited="0">
                <wp:start x="0" y="0"/>
                <wp:lineTo x="0" y="21427"/>
                <wp:lineTo x="21500" y="21427"/>
                <wp:lineTo x="2150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00x314.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014980"/>
                    </a:xfrm>
                    <a:prstGeom prst="rect">
                      <a:avLst/>
                    </a:prstGeom>
                  </pic:spPr>
                </pic:pic>
              </a:graphicData>
            </a:graphic>
            <wp14:sizeRelH relativeFrom="page">
              <wp14:pctWidth>0</wp14:pctWidth>
            </wp14:sizeRelH>
            <wp14:sizeRelV relativeFrom="page">
              <wp14:pctHeight>0</wp14:pctHeight>
            </wp14:sizeRelV>
          </wp:anchor>
        </w:drawing>
      </w:r>
      <w:r w:rsidR="00346E9B" w:rsidRPr="00F207B4">
        <w:rPr>
          <w:rFonts w:eastAsia="Times New Roman" w:cstheme="minorHAnsi"/>
          <w:b/>
          <w:sz w:val="24"/>
          <w:szCs w:val="24"/>
        </w:rPr>
        <w:t>Stavb</w:t>
      </w:r>
      <w:r>
        <w:rPr>
          <w:rFonts w:eastAsia="Times New Roman" w:cstheme="minorHAnsi"/>
          <w:b/>
          <w:sz w:val="24"/>
          <w:szCs w:val="24"/>
        </w:rPr>
        <w:t>a</w:t>
      </w:r>
      <w:r w:rsidR="00346E9B" w:rsidRPr="00F207B4">
        <w:rPr>
          <w:rFonts w:eastAsia="Times New Roman" w:cstheme="minorHAnsi"/>
          <w:b/>
          <w:sz w:val="24"/>
          <w:szCs w:val="24"/>
        </w:rPr>
        <w:t xml:space="preserve"> domu, která respektuje moderní trend</w:t>
      </w:r>
      <w:r w:rsidRPr="00F207B4">
        <w:rPr>
          <w:rFonts w:eastAsia="Times New Roman" w:cstheme="minorHAnsi"/>
          <w:b/>
          <w:sz w:val="24"/>
          <w:szCs w:val="24"/>
        </w:rPr>
        <w:t>y,</w:t>
      </w:r>
      <w:r w:rsidR="004B17DF">
        <w:rPr>
          <w:rFonts w:eastAsia="Times New Roman" w:cstheme="minorHAnsi"/>
          <w:b/>
          <w:sz w:val="24"/>
          <w:szCs w:val="24"/>
        </w:rPr>
        <w:t xml:space="preserve"> líbivý</w:t>
      </w:r>
      <w:r w:rsidR="00346E9B" w:rsidRPr="00F207B4">
        <w:rPr>
          <w:rFonts w:eastAsia="Times New Roman" w:cstheme="minorHAnsi"/>
          <w:b/>
          <w:sz w:val="24"/>
          <w:szCs w:val="24"/>
        </w:rPr>
        <w:t xml:space="preserve"> vzhled</w:t>
      </w:r>
      <w:r w:rsidRPr="00F207B4">
        <w:rPr>
          <w:rFonts w:eastAsia="Times New Roman" w:cstheme="minorHAnsi"/>
          <w:b/>
          <w:sz w:val="24"/>
          <w:szCs w:val="24"/>
        </w:rPr>
        <w:t xml:space="preserve"> a </w:t>
      </w:r>
      <w:r>
        <w:rPr>
          <w:rFonts w:eastAsia="Times New Roman" w:cstheme="minorHAnsi"/>
          <w:b/>
          <w:sz w:val="24"/>
          <w:szCs w:val="24"/>
        </w:rPr>
        <w:t>výjimečn</w:t>
      </w:r>
      <w:r w:rsidR="004B17DF">
        <w:rPr>
          <w:rFonts w:eastAsia="Times New Roman" w:cstheme="minorHAnsi"/>
          <w:b/>
          <w:sz w:val="24"/>
          <w:szCs w:val="24"/>
        </w:rPr>
        <w:t xml:space="preserve">é, </w:t>
      </w:r>
      <w:r w:rsidRPr="00F207B4">
        <w:rPr>
          <w:rFonts w:eastAsia="Times New Roman" w:cstheme="minorHAnsi"/>
          <w:b/>
          <w:sz w:val="24"/>
          <w:szCs w:val="24"/>
        </w:rPr>
        <w:t>tepelně izolační</w:t>
      </w:r>
      <w:r w:rsidR="004B17DF">
        <w:rPr>
          <w:rFonts w:eastAsia="Times New Roman" w:cstheme="minorHAnsi"/>
          <w:b/>
          <w:sz w:val="24"/>
          <w:szCs w:val="24"/>
        </w:rPr>
        <w:t xml:space="preserve"> </w:t>
      </w:r>
      <w:r w:rsidRPr="00F207B4">
        <w:rPr>
          <w:rFonts w:eastAsia="Times New Roman" w:cstheme="minorHAnsi"/>
          <w:b/>
          <w:sz w:val="24"/>
          <w:szCs w:val="24"/>
        </w:rPr>
        <w:t xml:space="preserve">vlastnosti, je jednoznačně ta, z keramického systému </w:t>
      </w:r>
      <w:proofErr w:type="spellStart"/>
      <w:r w:rsidRPr="00F207B4">
        <w:rPr>
          <w:rFonts w:eastAsia="Times New Roman" w:cstheme="minorHAnsi"/>
          <w:b/>
          <w:sz w:val="24"/>
          <w:szCs w:val="24"/>
        </w:rPr>
        <w:t>Porotherm</w:t>
      </w:r>
      <w:proofErr w:type="spellEnd"/>
      <w:r w:rsidRPr="00F207B4">
        <w:rPr>
          <w:rFonts w:eastAsia="Times New Roman" w:cstheme="minorHAnsi"/>
          <w:b/>
          <w:sz w:val="24"/>
          <w:szCs w:val="24"/>
        </w:rPr>
        <w:t>. Ten</w:t>
      </w:r>
      <w:r w:rsidR="004B17DF">
        <w:rPr>
          <w:rFonts w:eastAsia="Times New Roman" w:cstheme="minorHAnsi"/>
          <w:b/>
          <w:sz w:val="24"/>
          <w:szCs w:val="24"/>
        </w:rPr>
        <w:t>, i další kvalitní materiál,</w:t>
      </w:r>
      <w:r w:rsidRPr="00F207B4">
        <w:rPr>
          <w:rFonts w:eastAsia="Times New Roman" w:cstheme="minorHAnsi"/>
          <w:b/>
          <w:sz w:val="24"/>
          <w:szCs w:val="24"/>
        </w:rPr>
        <w:t xml:space="preserve"> můžete</w:t>
      </w:r>
      <w:r w:rsidR="00E755F2">
        <w:rPr>
          <w:rFonts w:eastAsia="Times New Roman" w:cstheme="minorHAnsi"/>
          <w:b/>
          <w:sz w:val="24"/>
          <w:szCs w:val="24"/>
        </w:rPr>
        <w:t xml:space="preserve"> do konce února získat</w:t>
      </w:r>
      <w:r w:rsidRPr="00F207B4">
        <w:rPr>
          <w:rFonts w:eastAsia="Times New Roman" w:cstheme="minorHAnsi"/>
          <w:b/>
          <w:sz w:val="24"/>
          <w:szCs w:val="24"/>
        </w:rPr>
        <w:t xml:space="preserve"> s garantovanou slevou ve výši až 40 %, a to díky </w:t>
      </w:r>
      <w:r w:rsidR="004B17DF">
        <w:rPr>
          <w:rFonts w:eastAsia="Times New Roman" w:cstheme="minorHAnsi"/>
          <w:b/>
          <w:sz w:val="24"/>
          <w:szCs w:val="24"/>
        </w:rPr>
        <w:t xml:space="preserve">exkluzivnímu </w:t>
      </w:r>
      <w:r w:rsidRPr="00F207B4">
        <w:rPr>
          <w:rFonts w:eastAsia="Times New Roman" w:cstheme="minorHAnsi"/>
          <w:b/>
          <w:sz w:val="24"/>
          <w:szCs w:val="24"/>
        </w:rPr>
        <w:t xml:space="preserve">SLEVOVÉMU POUKAZU. </w:t>
      </w:r>
    </w:p>
    <w:p w:rsidR="00516E18" w:rsidRPr="00943BED" w:rsidRDefault="00516E18" w:rsidP="00673340">
      <w:pPr>
        <w:spacing w:before="100" w:beforeAutospacing="1" w:after="100" w:afterAutospacing="1" w:line="276" w:lineRule="auto"/>
        <w:jc w:val="both"/>
        <w:rPr>
          <w:b/>
          <w:sz w:val="24"/>
          <w:szCs w:val="24"/>
        </w:rPr>
      </w:pPr>
      <w:r w:rsidRPr="002006D8">
        <w:rPr>
          <w:sz w:val="24"/>
          <w:szCs w:val="24"/>
        </w:rPr>
        <w:t xml:space="preserve">Cihly </w:t>
      </w:r>
      <w:proofErr w:type="spellStart"/>
      <w:r w:rsidRPr="002006D8">
        <w:rPr>
          <w:sz w:val="24"/>
          <w:szCs w:val="24"/>
        </w:rPr>
        <w:t>Porotherm</w:t>
      </w:r>
      <w:proofErr w:type="spellEnd"/>
      <w:r w:rsidRPr="002006D8">
        <w:rPr>
          <w:sz w:val="24"/>
          <w:szCs w:val="24"/>
        </w:rPr>
        <w:t xml:space="preserve"> jsou právem zařazovány mezi </w:t>
      </w:r>
      <w:r w:rsidR="003B3F26">
        <w:rPr>
          <w:sz w:val="24"/>
          <w:szCs w:val="24"/>
        </w:rPr>
        <w:t>to</w:t>
      </w:r>
      <w:r>
        <w:rPr>
          <w:sz w:val="24"/>
          <w:szCs w:val="24"/>
        </w:rPr>
        <w:t xml:space="preserve"> nejlepší, co na trhu s cihelným materiálem můžete sehnat</w:t>
      </w:r>
      <w:r w:rsidR="004A4FE5">
        <w:rPr>
          <w:sz w:val="24"/>
          <w:szCs w:val="24"/>
        </w:rPr>
        <w:t xml:space="preserve">. Nyní je navíc </w:t>
      </w:r>
      <w:r w:rsidR="006236CC">
        <w:rPr>
          <w:sz w:val="24"/>
          <w:szCs w:val="24"/>
        </w:rPr>
        <w:t xml:space="preserve">díky </w:t>
      </w:r>
      <w:hyperlink r:id="rId6" w:history="1">
        <w:r w:rsidR="006236CC" w:rsidRPr="006236CC">
          <w:rPr>
            <w:rStyle w:val="Hypertextovodkaz"/>
            <w:sz w:val="24"/>
            <w:szCs w:val="24"/>
          </w:rPr>
          <w:t>SLEVOVÉMU POUKAZU</w:t>
        </w:r>
      </w:hyperlink>
      <w:r w:rsidR="006236CC">
        <w:rPr>
          <w:sz w:val="24"/>
          <w:szCs w:val="24"/>
        </w:rPr>
        <w:t xml:space="preserve"> </w:t>
      </w:r>
      <w:r w:rsidR="004A4FE5">
        <w:rPr>
          <w:sz w:val="24"/>
          <w:szCs w:val="24"/>
        </w:rPr>
        <w:t>zakoup</w:t>
      </w:r>
      <w:r w:rsidR="001956E2">
        <w:rPr>
          <w:sz w:val="24"/>
          <w:szCs w:val="24"/>
        </w:rPr>
        <w:t>íte</w:t>
      </w:r>
      <w:r w:rsidR="004A4FE5">
        <w:rPr>
          <w:sz w:val="24"/>
          <w:szCs w:val="24"/>
        </w:rPr>
        <w:t xml:space="preserve"> </w:t>
      </w:r>
      <w:r>
        <w:rPr>
          <w:sz w:val="24"/>
          <w:szCs w:val="24"/>
        </w:rPr>
        <w:t>s výraznými slevami…</w:t>
      </w:r>
    </w:p>
    <w:p w:rsidR="004540EA" w:rsidRPr="004540EA" w:rsidRDefault="004540EA" w:rsidP="00673340">
      <w:pPr>
        <w:spacing w:before="100" w:beforeAutospacing="1" w:after="100" w:afterAutospacing="1" w:line="276" w:lineRule="auto"/>
        <w:jc w:val="both"/>
        <w:rPr>
          <w:sz w:val="24"/>
          <w:szCs w:val="24"/>
          <w:u w:val="single"/>
        </w:rPr>
      </w:pPr>
      <w:r w:rsidRPr="004540EA">
        <w:rPr>
          <w:sz w:val="24"/>
          <w:szCs w:val="24"/>
          <w:u w:val="single"/>
        </w:rPr>
        <w:t>Slevy se vztahují na následující výrobky</w:t>
      </w:r>
      <w:r w:rsidRPr="002006D8">
        <w:rPr>
          <w:sz w:val="24"/>
          <w:szCs w:val="24"/>
        </w:rPr>
        <w:t>:</w:t>
      </w:r>
    </w:p>
    <w:p w:rsidR="001A4254" w:rsidRPr="004A4FE5" w:rsidRDefault="001A4254" w:rsidP="00046205">
      <w:pPr>
        <w:pStyle w:val="Odstavecseseznamem"/>
        <w:numPr>
          <w:ilvl w:val="0"/>
          <w:numId w:val="1"/>
        </w:numPr>
        <w:spacing w:before="100" w:beforeAutospacing="1" w:after="100" w:afterAutospacing="1" w:line="276" w:lineRule="auto"/>
        <w:ind w:left="527" w:hanging="357"/>
        <w:jc w:val="both"/>
        <w:rPr>
          <w:sz w:val="24"/>
          <w:szCs w:val="24"/>
        </w:rPr>
      </w:pPr>
      <w:proofErr w:type="spellStart"/>
      <w:r w:rsidRPr="004A4FE5">
        <w:rPr>
          <w:b/>
          <w:sz w:val="24"/>
          <w:szCs w:val="24"/>
        </w:rPr>
        <w:t>Porotherm</w:t>
      </w:r>
      <w:proofErr w:type="spellEnd"/>
      <w:r w:rsidRPr="004A4FE5">
        <w:rPr>
          <w:b/>
          <w:sz w:val="24"/>
          <w:szCs w:val="24"/>
        </w:rPr>
        <w:t xml:space="preserve"> </w:t>
      </w:r>
      <w:proofErr w:type="spellStart"/>
      <w:r w:rsidRPr="004A4FE5">
        <w:rPr>
          <w:b/>
          <w:sz w:val="24"/>
          <w:szCs w:val="24"/>
        </w:rPr>
        <w:t>Profi</w:t>
      </w:r>
      <w:proofErr w:type="spellEnd"/>
      <w:r w:rsidRPr="004A4FE5">
        <w:rPr>
          <w:b/>
          <w:sz w:val="24"/>
          <w:szCs w:val="24"/>
        </w:rPr>
        <w:t xml:space="preserve"> / </w:t>
      </w:r>
      <w:proofErr w:type="spellStart"/>
      <w:r w:rsidRPr="004A4FE5">
        <w:rPr>
          <w:b/>
          <w:sz w:val="24"/>
          <w:szCs w:val="24"/>
        </w:rPr>
        <w:t>Profi</w:t>
      </w:r>
      <w:proofErr w:type="spellEnd"/>
      <w:r w:rsidRPr="004A4FE5">
        <w:rPr>
          <w:b/>
          <w:sz w:val="24"/>
          <w:szCs w:val="24"/>
        </w:rPr>
        <w:t xml:space="preserve"> </w:t>
      </w:r>
      <w:proofErr w:type="spellStart"/>
      <w:r w:rsidRPr="004A4FE5">
        <w:rPr>
          <w:b/>
          <w:sz w:val="24"/>
          <w:szCs w:val="24"/>
        </w:rPr>
        <w:t>Dryfix</w:t>
      </w:r>
      <w:proofErr w:type="spellEnd"/>
      <w:r w:rsidRPr="004A4FE5">
        <w:rPr>
          <w:b/>
          <w:sz w:val="24"/>
          <w:szCs w:val="24"/>
        </w:rPr>
        <w:t xml:space="preserve"> </w:t>
      </w:r>
      <w:r w:rsidR="004A4FE5">
        <w:rPr>
          <w:b/>
          <w:sz w:val="24"/>
          <w:szCs w:val="24"/>
        </w:rPr>
        <w:tab/>
      </w:r>
      <w:r w:rsidR="004A4FE5">
        <w:rPr>
          <w:b/>
          <w:sz w:val="24"/>
          <w:szCs w:val="24"/>
        </w:rPr>
        <w:tab/>
      </w:r>
      <w:r w:rsidR="004A4FE5">
        <w:rPr>
          <w:b/>
          <w:sz w:val="24"/>
          <w:szCs w:val="24"/>
        </w:rPr>
        <w:tab/>
      </w:r>
      <w:r w:rsidR="004A4FE5">
        <w:rPr>
          <w:b/>
          <w:sz w:val="24"/>
          <w:szCs w:val="24"/>
        </w:rPr>
        <w:tab/>
      </w:r>
      <w:r w:rsidRPr="004A4FE5">
        <w:rPr>
          <w:sz w:val="24"/>
          <w:szCs w:val="24"/>
        </w:rPr>
        <w:tab/>
      </w:r>
      <w:r w:rsidRPr="004A4FE5">
        <w:rPr>
          <w:sz w:val="24"/>
          <w:szCs w:val="24"/>
        </w:rPr>
        <w:tab/>
        <w:t xml:space="preserve">     </w:t>
      </w:r>
      <w:r w:rsidR="00B17791" w:rsidRPr="004A4FE5">
        <w:rPr>
          <w:sz w:val="24"/>
          <w:szCs w:val="24"/>
        </w:rPr>
        <w:tab/>
      </w:r>
      <w:r w:rsidR="00B17791" w:rsidRPr="004A4FE5">
        <w:rPr>
          <w:b/>
          <w:sz w:val="24"/>
          <w:szCs w:val="24"/>
        </w:rPr>
        <w:t>sleva</w:t>
      </w:r>
      <w:r w:rsidRPr="004A4FE5">
        <w:rPr>
          <w:b/>
          <w:sz w:val="24"/>
          <w:szCs w:val="24"/>
        </w:rPr>
        <w:t xml:space="preserve"> </w:t>
      </w:r>
      <w:r w:rsidR="001956E2" w:rsidRPr="004A4FE5">
        <w:rPr>
          <w:b/>
          <w:sz w:val="24"/>
          <w:szCs w:val="24"/>
        </w:rPr>
        <w:t>3</w:t>
      </w:r>
      <w:r w:rsidR="001956E2">
        <w:rPr>
          <w:b/>
          <w:sz w:val="24"/>
          <w:szCs w:val="24"/>
        </w:rPr>
        <w:t>6</w:t>
      </w:r>
      <w:r w:rsidR="001956E2" w:rsidRPr="004A4FE5">
        <w:rPr>
          <w:b/>
          <w:sz w:val="24"/>
          <w:szCs w:val="24"/>
        </w:rPr>
        <w:t xml:space="preserve"> </w:t>
      </w:r>
      <w:r w:rsidRPr="004A4FE5">
        <w:rPr>
          <w:b/>
          <w:sz w:val="24"/>
          <w:szCs w:val="24"/>
        </w:rPr>
        <w:t>%</w:t>
      </w:r>
      <w:r w:rsidRPr="004A4FE5">
        <w:rPr>
          <w:sz w:val="24"/>
          <w:szCs w:val="24"/>
        </w:rPr>
        <w:t xml:space="preserve"> </w:t>
      </w:r>
    </w:p>
    <w:p w:rsidR="00DB3AF6" w:rsidRDefault="009F3C18" w:rsidP="00DB3AF6">
      <w:pPr>
        <w:spacing w:before="100" w:beforeAutospacing="1" w:after="100" w:afterAutospacing="1" w:line="276" w:lineRule="auto"/>
        <w:jc w:val="both"/>
        <w:rPr>
          <w:sz w:val="24"/>
          <w:szCs w:val="24"/>
        </w:rPr>
      </w:pPr>
      <w:r>
        <w:rPr>
          <w:sz w:val="24"/>
          <w:szCs w:val="24"/>
        </w:rPr>
        <w:t xml:space="preserve">Díky </w:t>
      </w:r>
      <w:r w:rsidRPr="009F3C18">
        <w:rPr>
          <w:sz w:val="24"/>
          <w:szCs w:val="24"/>
        </w:rPr>
        <w:t>zbroušeným plochám mají cihly stejný rozměr, což oceníte při spotřebě malty, minimalizaci vzniku prasklin, ušetříte čas i prostor na staveništi, zvýšíte tepelný odpor zdiva a snížíte jeho vlhkost a urychlíte samotný proces zdění.</w:t>
      </w:r>
    </w:p>
    <w:p w:rsidR="001A4254" w:rsidRPr="004A4FE5" w:rsidRDefault="001A4254" w:rsidP="004A4FE5">
      <w:pPr>
        <w:pStyle w:val="Odstavecseseznamem"/>
        <w:numPr>
          <w:ilvl w:val="0"/>
          <w:numId w:val="1"/>
        </w:numPr>
        <w:spacing w:before="100" w:beforeAutospacing="1" w:after="100" w:afterAutospacing="1" w:line="276" w:lineRule="auto"/>
        <w:ind w:left="527" w:hanging="357"/>
        <w:jc w:val="both"/>
        <w:rPr>
          <w:b/>
          <w:sz w:val="28"/>
          <w:szCs w:val="28"/>
        </w:rPr>
      </w:pPr>
      <w:proofErr w:type="spellStart"/>
      <w:r w:rsidRPr="00206BC1">
        <w:rPr>
          <w:b/>
          <w:sz w:val="24"/>
          <w:szCs w:val="24"/>
        </w:rPr>
        <w:t>Porotherm</w:t>
      </w:r>
      <w:proofErr w:type="spellEnd"/>
      <w:r w:rsidRPr="00206BC1">
        <w:rPr>
          <w:b/>
          <w:sz w:val="24"/>
          <w:szCs w:val="24"/>
        </w:rPr>
        <w:t xml:space="preserve"> T </w:t>
      </w:r>
      <w:proofErr w:type="spellStart"/>
      <w:r w:rsidRPr="00206BC1">
        <w:rPr>
          <w:b/>
          <w:sz w:val="24"/>
          <w:szCs w:val="24"/>
        </w:rPr>
        <w:t>Profi</w:t>
      </w:r>
      <w:proofErr w:type="spellEnd"/>
      <w:r w:rsidRPr="00206BC1">
        <w:rPr>
          <w:b/>
          <w:sz w:val="24"/>
          <w:szCs w:val="24"/>
        </w:rPr>
        <w:t xml:space="preserve"> / T </w:t>
      </w:r>
      <w:proofErr w:type="spellStart"/>
      <w:r w:rsidRPr="00206BC1">
        <w:rPr>
          <w:b/>
          <w:sz w:val="24"/>
          <w:szCs w:val="24"/>
        </w:rPr>
        <w:t>Profi</w:t>
      </w:r>
      <w:proofErr w:type="spellEnd"/>
      <w:r w:rsidRPr="00206BC1">
        <w:rPr>
          <w:b/>
          <w:sz w:val="24"/>
          <w:szCs w:val="24"/>
        </w:rPr>
        <w:t xml:space="preserve"> </w:t>
      </w:r>
      <w:proofErr w:type="spellStart"/>
      <w:r w:rsidRPr="00206BC1">
        <w:rPr>
          <w:b/>
          <w:sz w:val="24"/>
          <w:szCs w:val="24"/>
        </w:rPr>
        <w:t>Dryfix</w:t>
      </w:r>
      <w:proofErr w:type="spellEnd"/>
      <w:r w:rsidRPr="00206BC1">
        <w:rPr>
          <w:b/>
          <w:sz w:val="24"/>
          <w:szCs w:val="24"/>
        </w:rPr>
        <w:t xml:space="preserve"> </w:t>
      </w:r>
      <w:r w:rsidR="004A4FE5">
        <w:rPr>
          <w:b/>
          <w:sz w:val="24"/>
          <w:szCs w:val="24"/>
        </w:rPr>
        <w:tab/>
      </w:r>
      <w:r w:rsidR="004A4FE5">
        <w:rPr>
          <w:b/>
          <w:sz w:val="24"/>
          <w:szCs w:val="24"/>
        </w:rPr>
        <w:tab/>
      </w:r>
      <w:r w:rsidR="004A4FE5">
        <w:rPr>
          <w:b/>
          <w:sz w:val="24"/>
          <w:szCs w:val="24"/>
        </w:rPr>
        <w:tab/>
      </w:r>
      <w:r w:rsidR="004A4FE5">
        <w:rPr>
          <w:b/>
          <w:sz w:val="24"/>
          <w:szCs w:val="24"/>
        </w:rPr>
        <w:tab/>
      </w:r>
      <w:r w:rsidR="004A4FE5">
        <w:rPr>
          <w:b/>
          <w:sz w:val="24"/>
          <w:szCs w:val="24"/>
        </w:rPr>
        <w:tab/>
      </w:r>
      <w:r w:rsidR="00B17791" w:rsidRPr="004A4FE5">
        <w:rPr>
          <w:szCs w:val="24"/>
        </w:rPr>
        <w:tab/>
      </w:r>
      <w:r w:rsidR="00B17791" w:rsidRPr="004A4FE5">
        <w:rPr>
          <w:b/>
          <w:sz w:val="24"/>
          <w:szCs w:val="24"/>
        </w:rPr>
        <w:t>sleva</w:t>
      </w:r>
      <w:r w:rsidRPr="004A4FE5">
        <w:rPr>
          <w:b/>
          <w:sz w:val="24"/>
          <w:szCs w:val="24"/>
        </w:rPr>
        <w:t xml:space="preserve"> </w:t>
      </w:r>
      <w:r w:rsidR="001956E2">
        <w:rPr>
          <w:b/>
          <w:sz w:val="24"/>
          <w:szCs w:val="24"/>
        </w:rPr>
        <w:t>27</w:t>
      </w:r>
      <w:r w:rsidR="001956E2" w:rsidRPr="004A4FE5">
        <w:rPr>
          <w:b/>
          <w:sz w:val="24"/>
          <w:szCs w:val="24"/>
        </w:rPr>
        <w:t xml:space="preserve"> </w:t>
      </w:r>
      <w:r w:rsidRPr="004A4FE5">
        <w:rPr>
          <w:b/>
          <w:sz w:val="24"/>
          <w:szCs w:val="24"/>
        </w:rPr>
        <w:t>%</w:t>
      </w:r>
    </w:p>
    <w:p w:rsidR="00DB3AF6" w:rsidRPr="00DB3AF6" w:rsidRDefault="009F3C18" w:rsidP="00960A66">
      <w:pPr>
        <w:spacing w:before="100" w:beforeAutospacing="1" w:after="100" w:afterAutospacing="1" w:line="276" w:lineRule="auto"/>
        <w:jc w:val="both"/>
        <w:rPr>
          <w:rFonts w:ascii="Arial" w:eastAsia="Times New Roman" w:hAnsi="Arial" w:cs="Arial"/>
          <w:color w:val="747474"/>
          <w:sz w:val="18"/>
          <w:szCs w:val="18"/>
          <w:lang w:eastAsia="cs-CZ"/>
        </w:rPr>
      </w:pPr>
      <w:r w:rsidRPr="009F3C18">
        <w:rPr>
          <w:sz w:val="24"/>
          <w:szCs w:val="24"/>
        </w:rPr>
        <w:t xml:space="preserve">Zdivo z těchto cihel v sobě spojuje výhody pálené cihly (pevnost, únosnost, ochrana proti hluku a požáru apod.) a minerální anorganické izolace (tepelná ochrana, difúze vodních par, stálost parametrů). Oba materiály jsou přírodního původu, ekologicky nezávadné, snadno recyklovatelné, navíc jejich spojením získá zdivo vynikající, dlouhodobě stabilní tepelněizolační parametry. Izolant skrytý uvnitř cihel není náchylný na </w:t>
      </w:r>
      <w:r>
        <w:rPr>
          <w:sz w:val="24"/>
          <w:szCs w:val="24"/>
        </w:rPr>
        <w:t>mechanické a biotické poškození</w:t>
      </w:r>
      <w:r w:rsidR="004A4FE5">
        <w:rPr>
          <w:sz w:val="24"/>
          <w:szCs w:val="24"/>
        </w:rPr>
        <w:t>.</w:t>
      </w:r>
    </w:p>
    <w:p w:rsidR="001A4254" w:rsidRPr="004A4FE5" w:rsidRDefault="001A4254" w:rsidP="00577121">
      <w:pPr>
        <w:pStyle w:val="Odstavecseseznamem"/>
        <w:numPr>
          <w:ilvl w:val="0"/>
          <w:numId w:val="1"/>
        </w:numPr>
        <w:spacing w:before="100" w:beforeAutospacing="1" w:after="100" w:afterAutospacing="1" w:line="276" w:lineRule="auto"/>
        <w:ind w:left="527" w:hanging="357"/>
        <w:jc w:val="both"/>
        <w:rPr>
          <w:b/>
          <w:sz w:val="24"/>
          <w:szCs w:val="24"/>
        </w:rPr>
      </w:pPr>
      <w:r w:rsidRPr="004A4FE5">
        <w:rPr>
          <w:b/>
          <w:sz w:val="24"/>
          <w:szCs w:val="24"/>
        </w:rPr>
        <w:t xml:space="preserve">Porotherm Profi EKO+ / Profi + </w:t>
      </w:r>
      <w:r w:rsidR="004A4FE5">
        <w:rPr>
          <w:b/>
          <w:sz w:val="24"/>
          <w:szCs w:val="24"/>
        </w:rPr>
        <w:tab/>
      </w:r>
      <w:r w:rsidR="004A4FE5">
        <w:rPr>
          <w:b/>
          <w:sz w:val="24"/>
          <w:szCs w:val="24"/>
        </w:rPr>
        <w:tab/>
      </w:r>
      <w:r w:rsidR="004A4FE5">
        <w:rPr>
          <w:b/>
          <w:sz w:val="24"/>
          <w:szCs w:val="24"/>
        </w:rPr>
        <w:tab/>
      </w:r>
      <w:r w:rsidRPr="004A4FE5">
        <w:rPr>
          <w:sz w:val="24"/>
          <w:szCs w:val="24"/>
        </w:rPr>
        <w:tab/>
      </w:r>
      <w:r w:rsidRPr="004A4FE5">
        <w:rPr>
          <w:sz w:val="24"/>
          <w:szCs w:val="24"/>
        </w:rPr>
        <w:tab/>
        <w:t xml:space="preserve">      </w:t>
      </w:r>
      <w:r w:rsidR="00B17791" w:rsidRPr="004A4FE5">
        <w:rPr>
          <w:sz w:val="24"/>
          <w:szCs w:val="24"/>
        </w:rPr>
        <w:tab/>
      </w:r>
      <w:r w:rsidRPr="004A4FE5">
        <w:rPr>
          <w:b/>
          <w:sz w:val="24"/>
          <w:szCs w:val="24"/>
        </w:rPr>
        <w:t>s</w:t>
      </w:r>
      <w:r w:rsidR="00B17791" w:rsidRPr="004A4FE5">
        <w:rPr>
          <w:b/>
          <w:sz w:val="24"/>
          <w:szCs w:val="24"/>
        </w:rPr>
        <w:t>leva</w:t>
      </w:r>
      <w:r w:rsidRPr="004A4FE5">
        <w:rPr>
          <w:sz w:val="24"/>
          <w:szCs w:val="24"/>
        </w:rPr>
        <w:t xml:space="preserve"> </w:t>
      </w:r>
      <w:r w:rsidR="001956E2" w:rsidRPr="004A4FE5">
        <w:rPr>
          <w:b/>
          <w:sz w:val="24"/>
          <w:szCs w:val="24"/>
        </w:rPr>
        <w:t>3</w:t>
      </w:r>
      <w:r w:rsidR="001956E2">
        <w:rPr>
          <w:b/>
          <w:sz w:val="24"/>
          <w:szCs w:val="24"/>
        </w:rPr>
        <w:t>6</w:t>
      </w:r>
      <w:r w:rsidR="001956E2" w:rsidRPr="004A4FE5">
        <w:rPr>
          <w:b/>
          <w:sz w:val="24"/>
          <w:szCs w:val="24"/>
        </w:rPr>
        <w:t xml:space="preserve"> </w:t>
      </w:r>
      <w:r w:rsidRPr="004A4FE5">
        <w:rPr>
          <w:b/>
          <w:sz w:val="24"/>
          <w:szCs w:val="24"/>
        </w:rPr>
        <w:t xml:space="preserve">% </w:t>
      </w:r>
    </w:p>
    <w:p w:rsidR="00F44DAD" w:rsidRDefault="009F3C18" w:rsidP="00F44DAD">
      <w:pPr>
        <w:spacing w:before="100" w:beforeAutospacing="1" w:after="100" w:afterAutospacing="1" w:line="276" w:lineRule="auto"/>
        <w:jc w:val="both"/>
        <w:rPr>
          <w:sz w:val="24"/>
          <w:szCs w:val="24"/>
        </w:rPr>
      </w:pPr>
      <w:r>
        <w:rPr>
          <w:sz w:val="24"/>
          <w:szCs w:val="24"/>
        </w:rPr>
        <w:lastRenderedPageBreak/>
        <w:t>Tyto b</w:t>
      </w:r>
      <w:r w:rsidR="004A4FE5">
        <w:rPr>
          <w:sz w:val="24"/>
          <w:szCs w:val="24"/>
        </w:rPr>
        <w:t>roušené c</w:t>
      </w:r>
      <w:r w:rsidR="00F44DAD">
        <w:rPr>
          <w:sz w:val="24"/>
          <w:szCs w:val="24"/>
        </w:rPr>
        <w:t xml:space="preserve">ihelné bloky jsou ideálním stavebním materiálem pro zdravé bydlení, neboť se jedná o kvalitní přírodní stavební materiál disponující vysokou pevností, stabilitou i odolností. </w:t>
      </w:r>
      <w:r w:rsidR="004A4FE5">
        <w:rPr>
          <w:sz w:val="24"/>
          <w:szCs w:val="24"/>
        </w:rPr>
        <w:t xml:space="preserve">Vhodné jsou zejména pro </w:t>
      </w:r>
      <w:r w:rsidR="004A4FE5" w:rsidRPr="00217496">
        <w:rPr>
          <w:sz w:val="24"/>
          <w:szCs w:val="24"/>
        </w:rPr>
        <w:t>nízkoenergetické domy bez zateplení</w:t>
      </w:r>
      <w:r w:rsidR="004A4FE5">
        <w:rPr>
          <w:sz w:val="24"/>
          <w:szCs w:val="24"/>
        </w:rPr>
        <w:t xml:space="preserve">. </w:t>
      </w:r>
    </w:p>
    <w:p w:rsidR="001A4254" w:rsidRPr="00F44DAD" w:rsidRDefault="001A4254" w:rsidP="001A4254">
      <w:pPr>
        <w:pStyle w:val="Odstavecseseznamem"/>
        <w:numPr>
          <w:ilvl w:val="0"/>
          <w:numId w:val="1"/>
        </w:numPr>
        <w:spacing w:before="100" w:beforeAutospacing="1" w:after="100" w:afterAutospacing="1" w:line="276" w:lineRule="auto"/>
        <w:ind w:left="527" w:hanging="357"/>
        <w:jc w:val="both"/>
        <w:rPr>
          <w:sz w:val="28"/>
          <w:szCs w:val="28"/>
        </w:rPr>
      </w:pPr>
      <w:r w:rsidRPr="00206BC1">
        <w:rPr>
          <w:b/>
          <w:sz w:val="24"/>
          <w:szCs w:val="24"/>
        </w:rPr>
        <w:t xml:space="preserve">Stropní nosníky POT, stropní vložky MIAKO PTH, </w:t>
      </w:r>
      <w:proofErr w:type="spellStart"/>
      <w:r w:rsidRPr="00206BC1">
        <w:rPr>
          <w:b/>
          <w:sz w:val="24"/>
          <w:szCs w:val="24"/>
        </w:rPr>
        <w:t>věncovky</w:t>
      </w:r>
      <w:proofErr w:type="spellEnd"/>
      <w:r w:rsidRPr="00206BC1">
        <w:rPr>
          <w:b/>
          <w:sz w:val="24"/>
          <w:szCs w:val="24"/>
        </w:rPr>
        <w:t xml:space="preserve"> PTH</w:t>
      </w:r>
      <w:r>
        <w:rPr>
          <w:sz w:val="24"/>
          <w:szCs w:val="24"/>
        </w:rPr>
        <w:tab/>
        <w:t xml:space="preserve">       </w:t>
      </w:r>
      <w:r w:rsidR="00B17791">
        <w:rPr>
          <w:sz w:val="24"/>
          <w:szCs w:val="24"/>
        </w:rPr>
        <w:tab/>
      </w:r>
      <w:r w:rsidR="00B17791" w:rsidRPr="00B17791">
        <w:rPr>
          <w:b/>
          <w:sz w:val="24"/>
          <w:szCs w:val="24"/>
        </w:rPr>
        <w:t>sleva</w:t>
      </w:r>
      <w:r w:rsidRPr="003E07CF">
        <w:rPr>
          <w:b/>
          <w:sz w:val="24"/>
          <w:szCs w:val="24"/>
        </w:rPr>
        <w:t xml:space="preserve"> 4</w:t>
      </w:r>
      <w:r w:rsidR="00B17791">
        <w:rPr>
          <w:b/>
          <w:sz w:val="24"/>
          <w:szCs w:val="24"/>
        </w:rPr>
        <w:t>0</w:t>
      </w:r>
      <w:r w:rsidRPr="003E07CF">
        <w:rPr>
          <w:b/>
          <w:sz w:val="24"/>
          <w:szCs w:val="24"/>
        </w:rPr>
        <w:t xml:space="preserve"> %</w:t>
      </w:r>
    </w:p>
    <w:p w:rsidR="00F44DAD" w:rsidRPr="00206BC1" w:rsidRDefault="00F44DAD" w:rsidP="00A53B7B">
      <w:pPr>
        <w:spacing w:before="100" w:beforeAutospacing="1" w:after="100" w:afterAutospacing="1" w:line="276" w:lineRule="auto"/>
        <w:jc w:val="both"/>
        <w:rPr>
          <w:rFonts w:cstheme="minorHAnsi"/>
          <w:sz w:val="24"/>
          <w:szCs w:val="24"/>
        </w:rPr>
      </w:pPr>
      <w:r w:rsidRPr="00206BC1">
        <w:rPr>
          <w:rFonts w:cstheme="minorHAnsi"/>
          <w:sz w:val="24"/>
          <w:szCs w:val="24"/>
        </w:rPr>
        <w:t>Porotherm strop</w:t>
      </w:r>
      <w:r w:rsidR="004A4FE5">
        <w:rPr>
          <w:rFonts w:cstheme="minorHAnsi"/>
          <w:sz w:val="24"/>
          <w:szCs w:val="24"/>
        </w:rPr>
        <w:t>y</w:t>
      </w:r>
      <w:r w:rsidRPr="00206BC1">
        <w:rPr>
          <w:rFonts w:cstheme="minorHAnsi"/>
          <w:sz w:val="24"/>
          <w:szCs w:val="24"/>
        </w:rPr>
        <w:t xml:space="preserve"> tvořen</w:t>
      </w:r>
      <w:r w:rsidR="004A4FE5">
        <w:rPr>
          <w:rFonts w:cstheme="minorHAnsi"/>
          <w:sz w:val="24"/>
          <w:szCs w:val="24"/>
        </w:rPr>
        <w:t>é</w:t>
      </w:r>
      <w:r w:rsidRPr="00206BC1">
        <w:rPr>
          <w:rFonts w:cstheme="minorHAnsi"/>
          <w:sz w:val="24"/>
          <w:szCs w:val="24"/>
        </w:rPr>
        <w:t xml:space="preserve"> cihelnými vložkami </w:t>
      </w:r>
      <w:r w:rsidRPr="005B1192">
        <w:rPr>
          <w:rFonts w:cstheme="minorHAnsi"/>
          <w:b/>
          <w:sz w:val="24"/>
          <w:szCs w:val="24"/>
        </w:rPr>
        <w:t>MIAKO</w:t>
      </w:r>
      <w:r w:rsidRPr="00206BC1">
        <w:rPr>
          <w:rFonts w:cstheme="minorHAnsi"/>
          <w:sz w:val="24"/>
          <w:szCs w:val="24"/>
        </w:rPr>
        <w:t xml:space="preserve"> a keramobetonovými stropními nosníky </w:t>
      </w:r>
      <w:r w:rsidR="004A4FE5">
        <w:rPr>
          <w:rFonts w:cstheme="minorHAnsi"/>
          <w:sz w:val="24"/>
          <w:szCs w:val="24"/>
        </w:rPr>
        <w:t>se používají</w:t>
      </w:r>
      <w:r w:rsidRPr="00206BC1">
        <w:rPr>
          <w:rFonts w:cstheme="minorHAnsi"/>
          <w:sz w:val="24"/>
          <w:szCs w:val="24"/>
        </w:rPr>
        <w:t xml:space="preserve"> v běžném i vlhkém prostředí uzavřených objektů.</w:t>
      </w:r>
      <w:r w:rsidR="00206BC1">
        <w:rPr>
          <w:rFonts w:cstheme="minorHAnsi"/>
          <w:sz w:val="24"/>
          <w:szCs w:val="24"/>
        </w:rPr>
        <w:t xml:space="preserve"> </w:t>
      </w:r>
      <w:proofErr w:type="spellStart"/>
      <w:r w:rsidR="00206BC1">
        <w:rPr>
          <w:rFonts w:cstheme="minorHAnsi"/>
          <w:sz w:val="24"/>
          <w:szCs w:val="24"/>
        </w:rPr>
        <w:t>Věncovky</w:t>
      </w:r>
      <w:proofErr w:type="spellEnd"/>
      <w:r w:rsidR="00206BC1">
        <w:rPr>
          <w:rFonts w:cstheme="minorHAnsi"/>
          <w:sz w:val="24"/>
          <w:szCs w:val="24"/>
        </w:rPr>
        <w:t xml:space="preserve"> </w:t>
      </w:r>
      <w:r w:rsidR="006C13BF">
        <w:rPr>
          <w:rFonts w:cstheme="minorHAnsi"/>
          <w:sz w:val="24"/>
          <w:szCs w:val="24"/>
        </w:rPr>
        <w:t xml:space="preserve">PTH </w:t>
      </w:r>
      <w:r w:rsidR="00206BC1">
        <w:rPr>
          <w:rFonts w:cstheme="minorHAnsi"/>
          <w:sz w:val="24"/>
          <w:szCs w:val="24"/>
        </w:rPr>
        <w:t xml:space="preserve">slouží k omezení tepelných mostů obvodových stěnových konstrukcí. </w:t>
      </w:r>
    </w:p>
    <w:p w:rsidR="00B17791" w:rsidRPr="005B1192" w:rsidRDefault="00B17791" w:rsidP="00A53B7B">
      <w:pPr>
        <w:pStyle w:val="Odstavecseseznamem"/>
        <w:numPr>
          <w:ilvl w:val="0"/>
          <w:numId w:val="1"/>
        </w:numPr>
        <w:spacing w:before="100" w:beforeAutospacing="1" w:after="100" w:afterAutospacing="1" w:line="276" w:lineRule="auto"/>
        <w:ind w:left="527" w:hanging="357"/>
        <w:jc w:val="both"/>
        <w:rPr>
          <w:sz w:val="24"/>
          <w:szCs w:val="24"/>
        </w:rPr>
      </w:pPr>
      <w:r w:rsidRPr="00206BC1">
        <w:rPr>
          <w:b/>
          <w:sz w:val="24"/>
          <w:szCs w:val="24"/>
        </w:rPr>
        <w:t>Překlady Porotherm</w:t>
      </w:r>
      <w:r w:rsidRPr="00B1779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17791">
        <w:rPr>
          <w:b/>
          <w:sz w:val="24"/>
          <w:szCs w:val="24"/>
        </w:rPr>
        <w:t>sleva 40 %</w:t>
      </w:r>
    </w:p>
    <w:p w:rsidR="00206BC1" w:rsidRPr="00206BC1" w:rsidRDefault="00206BC1" w:rsidP="00A53B7B">
      <w:pPr>
        <w:spacing w:before="100" w:beforeAutospacing="1" w:after="100" w:afterAutospacing="1" w:line="276" w:lineRule="auto"/>
        <w:ind w:left="170"/>
        <w:jc w:val="both"/>
        <w:rPr>
          <w:sz w:val="24"/>
          <w:szCs w:val="24"/>
        </w:rPr>
      </w:pPr>
      <w:r>
        <w:rPr>
          <w:sz w:val="24"/>
          <w:szCs w:val="24"/>
        </w:rPr>
        <w:t>Dle typu se</w:t>
      </w:r>
      <w:r w:rsidR="006C13BF">
        <w:rPr>
          <w:sz w:val="24"/>
          <w:szCs w:val="24"/>
        </w:rPr>
        <w:t xml:space="preserve"> překlady Porotherm</w:t>
      </w:r>
      <w:r>
        <w:rPr>
          <w:sz w:val="24"/>
          <w:szCs w:val="24"/>
        </w:rPr>
        <w:t xml:space="preserve"> používají jako nenosný nebo plně nosný prvek nad okenními a dveřními otvory ve zděných stěnových konstrukcích.</w:t>
      </w:r>
    </w:p>
    <w:p w:rsidR="001A4254" w:rsidRPr="00206BC1" w:rsidRDefault="001A4254" w:rsidP="00A53B7B">
      <w:pPr>
        <w:pStyle w:val="Odstavecseseznamem"/>
        <w:numPr>
          <w:ilvl w:val="0"/>
          <w:numId w:val="1"/>
        </w:numPr>
        <w:spacing w:before="100" w:beforeAutospacing="1" w:after="100" w:afterAutospacing="1" w:line="276" w:lineRule="auto"/>
        <w:ind w:left="527" w:hanging="357"/>
        <w:jc w:val="both"/>
        <w:rPr>
          <w:b/>
          <w:sz w:val="28"/>
          <w:szCs w:val="28"/>
        </w:rPr>
      </w:pPr>
      <w:r w:rsidRPr="00206BC1">
        <w:rPr>
          <w:b/>
          <w:sz w:val="24"/>
          <w:szCs w:val="24"/>
        </w:rPr>
        <w:t xml:space="preserve">Obkladové pásky rovné a rohové Terca </w:t>
      </w:r>
    </w:p>
    <w:p w:rsidR="001A4254" w:rsidRDefault="001A4254" w:rsidP="00A53B7B">
      <w:pPr>
        <w:pStyle w:val="Odstavecseseznamem"/>
        <w:spacing w:before="100" w:beforeAutospacing="1" w:after="100" w:afterAutospacing="1" w:line="276" w:lineRule="auto"/>
        <w:ind w:left="527"/>
        <w:jc w:val="both"/>
        <w:rPr>
          <w:b/>
          <w:sz w:val="24"/>
          <w:szCs w:val="24"/>
        </w:rPr>
      </w:pPr>
      <w:r>
        <w:rPr>
          <w:sz w:val="24"/>
          <w:szCs w:val="24"/>
        </w:rPr>
        <w:t>– typ KASTANJEBRUIN a WISSELBONT</w:t>
      </w:r>
      <w:r>
        <w:rPr>
          <w:sz w:val="24"/>
          <w:szCs w:val="24"/>
        </w:rPr>
        <w:tab/>
      </w:r>
      <w:r>
        <w:rPr>
          <w:sz w:val="24"/>
          <w:szCs w:val="24"/>
        </w:rPr>
        <w:tab/>
      </w:r>
      <w:r>
        <w:rPr>
          <w:sz w:val="24"/>
          <w:szCs w:val="24"/>
        </w:rPr>
        <w:tab/>
      </w:r>
      <w:r>
        <w:rPr>
          <w:sz w:val="24"/>
          <w:szCs w:val="24"/>
        </w:rPr>
        <w:tab/>
      </w:r>
      <w:r>
        <w:rPr>
          <w:sz w:val="24"/>
          <w:szCs w:val="24"/>
        </w:rPr>
        <w:tab/>
        <w:t xml:space="preserve">      </w:t>
      </w:r>
      <w:r w:rsidR="00B17791">
        <w:rPr>
          <w:sz w:val="24"/>
          <w:szCs w:val="24"/>
        </w:rPr>
        <w:tab/>
      </w:r>
      <w:r w:rsidR="00B17791" w:rsidRPr="00B17791">
        <w:rPr>
          <w:b/>
          <w:sz w:val="24"/>
          <w:szCs w:val="24"/>
        </w:rPr>
        <w:t>sleva</w:t>
      </w:r>
      <w:r w:rsidRPr="00B17791">
        <w:rPr>
          <w:b/>
          <w:sz w:val="24"/>
          <w:szCs w:val="24"/>
        </w:rPr>
        <w:t xml:space="preserve"> 28 %</w:t>
      </w:r>
    </w:p>
    <w:p w:rsidR="003B3F26" w:rsidRDefault="003B3F26" w:rsidP="00A53B7B">
      <w:pPr>
        <w:spacing w:before="100" w:beforeAutospacing="1" w:after="100" w:afterAutospacing="1" w:line="276" w:lineRule="auto"/>
        <w:jc w:val="both"/>
        <w:rPr>
          <w:sz w:val="24"/>
          <w:szCs w:val="24"/>
        </w:rPr>
      </w:pPr>
      <w:r w:rsidRPr="003B3F26">
        <w:rPr>
          <w:sz w:val="24"/>
          <w:szCs w:val="24"/>
        </w:rPr>
        <w:t xml:space="preserve">Neomítnuté cihlové zdivo představuje nezaměnitelný stavební prvek s jedinečným architektonickým výrazem. Lícové cihly a obkladové pásky </w:t>
      </w:r>
      <w:r w:rsidRPr="005B1192">
        <w:rPr>
          <w:b/>
          <w:sz w:val="24"/>
          <w:szCs w:val="24"/>
        </w:rPr>
        <w:t>Terca</w:t>
      </w:r>
      <w:r w:rsidRPr="003B3F26">
        <w:rPr>
          <w:sz w:val="24"/>
          <w:szCs w:val="24"/>
        </w:rPr>
        <w:t xml:space="preserve"> nabízejí bohatou škálu barevných odstínů a povrchových úprav, které umožňují realizovat cihlové zdivo v</w:t>
      </w:r>
      <w:r>
        <w:rPr>
          <w:sz w:val="24"/>
          <w:szCs w:val="24"/>
        </w:rPr>
        <w:t xml:space="preserve"> moderním </w:t>
      </w:r>
      <w:r w:rsidRPr="003B3F26">
        <w:rPr>
          <w:sz w:val="24"/>
          <w:szCs w:val="24"/>
        </w:rPr>
        <w:t xml:space="preserve">stylu. Lícové cihly </w:t>
      </w:r>
      <w:r w:rsidRPr="005B1192">
        <w:rPr>
          <w:b/>
          <w:sz w:val="24"/>
          <w:szCs w:val="24"/>
        </w:rPr>
        <w:t>Terca</w:t>
      </w:r>
      <w:r w:rsidRPr="003B3F26">
        <w:rPr>
          <w:sz w:val="24"/>
          <w:szCs w:val="24"/>
        </w:rPr>
        <w:t xml:space="preserve"> jsou nositelem tradice v nové podobě</w:t>
      </w:r>
      <w:r>
        <w:rPr>
          <w:sz w:val="24"/>
          <w:szCs w:val="24"/>
        </w:rPr>
        <w:t>.</w:t>
      </w:r>
    </w:p>
    <w:p w:rsidR="006C13BF" w:rsidRDefault="006C13BF" w:rsidP="00A53B7B">
      <w:pPr>
        <w:spacing w:before="100" w:beforeAutospacing="1" w:after="100" w:afterAutospacing="1" w:line="276" w:lineRule="auto"/>
        <w:jc w:val="both"/>
        <w:rPr>
          <w:sz w:val="24"/>
          <w:szCs w:val="24"/>
        </w:rPr>
      </w:pPr>
      <w:r>
        <w:rPr>
          <w:sz w:val="24"/>
          <w:szCs w:val="24"/>
        </w:rPr>
        <w:t xml:space="preserve">Ať už se rozhodnete pro jakýkoliv materiál, upozorňujeme, že </w:t>
      </w:r>
      <w:hyperlink r:id="rId7" w:history="1">
        <w:r w:rsidR="006236CC" w:rsidRPr="006236CC">
          <w:rPr>
            <w:rStyle w:val="Hypertextovodkaz"/>
            <w:sz w:val="24"/>
            <w:szCs w:val="24"/>
          </w:rPr>
          <w:t>SLEVOVÝ POUKAZ</w:t>
        </w:r>
      </w:hyperlink>
      <w:r w:rsidRPr="003E07CF">
        <w:rPr>
          <w:sz w:val="24"/>
          <w:szCs w:val="24"/>
        </w:rPr>
        <w:t xml:space="preserve"> je </w:t>
      </w:r>
      <w:r>
        <w:rPr>
          <w:sz w:val="24"/>
          <w:szCs w:val="24"/>
        </w:rPr>
        <w:t xml:space="preserve">časově omezen a </w:t>
      </w:r>
      <w:r w:rsidRPr="003E07CF">
        <w:rPr>
          <w:sz w:val="24"/>
          <w:szCs w:val="24"/>
        </w:rPr>
        <w:t>platný pouze na rodinné domy, na které bude zpracována cenová nabídka dle vašeho požadavku</w:t>
      </w:r>
      <w:r w:rsidR="00A53B7B">
        <w:rPr>
          <w:sz w:val="24"/>
          <w:szCs w:val="24"/>
        </w:rPr>
        <w:t xml:space="preserve"> (</w:t>
      </w:r>
      <w:r w:rsidRPr="003E07CF">
        <w:rPr>
          <w:sz w:val="24"/>
          <w:szCs w:val="24"/>
        </w:rPr>
        <w:t>na základě zaslané projektové dokumentace</w:t>
      </w:r>
      <w:r w:rsidR="00A53B7B">
        <w:rPr>
          <w:sz w:val="24"/>
          <w:szCs w:val="24"/>
        </w:rPr>
        <w:t>)</w:t>
      </w:r>
      <w:r w:rsidRPr="003E07CF">
        <w:rPr>
          <w:sz w:val="24"/>
          <w:szCs w:val="24"/>
        </w:rPr>
        <w:t xml:space="preserve">. </w:t>
      </w:r>
    </w:p>
    <w:p w:rsidR="001A4254" w:rsidRDefault="00206BC1" w:rsidP="00A53B7B">
      <w:pPr>
        <w:spacing w:before="100" w:beforeAutospacing="1" w:after="100" w:afterAutospacing="1" w:line="276" w:lineRule="auto"/>
        <w:jc w:val="both"/>
        <w:rPr>
          <w:sz w:val="24"/>
          <w:szCs w:val="24"/>
          <w:u w:val="single"/>
        </w:rPr>
      </w:pPr>
      <w:r>
        <w:rPr>
          <w:sz w:val="24"/>
          <w:szCs w:val="24"/>
          <w:u w:val="single"/>
        </w:rPr>
        <w:t>Jak získat</w:t>
      </w:r>
      <w:r w:rsidR="001A4254">
        <w:rPr>
          <w:sz w:val="24"/>
          <w:szCs w:val="24"/>
          <w:u w:val="single"/>
        </w:rPr>
        <w:t xml:space="preserve"> slevového poukazu na tento exkluzivní stavební materiál:</w:t>
      </w:r>
    </w:p>
    <w:p w:rsidR="001A4254" w:rsidRDefault="00EB3DFC" w:rsidP="00A53B7B">
      <w:pPr>
        <w:pStyle w:val="Odstavecseseznamem"/>
        <w:numPr>
          <w:ilvl w:val="0"/>
          <w:numId w:val="2"/>
        </w:numPr>
        <w:spacing w:before="100" w:beforeAutospacing="1" w:after="100" w:afterAutospacing="1" w:line="276" w:lineRule="auto"/>
        <w:jc w:val="both"/>
        <w:rPr>
          <w:sz w:val="24"/>
          <w:szCs w:val="24"/>
        </w:rPr>
      </w:pPr>
      <w:r>
        <w:rPr>
          <w:sz w:val="24"/>
          <w:szCs w:val="24"/>
        </w:rPr>
        <w:t>Zaregistrujte se na</w:t>
      </w:r>
      <w:r w:rsidR="006236CC">
        <w:rPr>
          <w:sz w:val="24"/>
          <w:szCs w:val="24"/>
        </w:rPr>
        <w:t xml:space="preserve"> </w:t>
      </w:r>
      <w:hyperlink r:id="rId8" w:history="1">
        <w:r w:rsidR="006236CC" w:rsidRPr="006236CC">
          <w:rPr>
            <w:rStyle w:val="Hypertextovodkaz"/>
            <w:sz w:val="24"/>
            <w:szCs w:val="24"/>
          </w:rPr>
          <w:t>ZDE</w:t>
        </w:r>
      </w:hyperlink>
      <w:r>
        <w:rPr>
          <w:sz w:val="24"/>
          <w:szCs w:val="24"/>
        </w:rPr>
        <w:t xml:space="preserve"> </w:t>
      </w:r>
    </w:p>
    <w:p w:rsidR="001A4254" w:rsidRDefault="001A4254" w:rsidP="00A53B7B">
      <w:pPr>
        <w:pStyle w:val="Odstavecseseznamem"/>
        <w:numPr>
          <w:ilvl w:val="0"/>
          <w:numId w:val="2"/>
        </w:numPr>
        <w:spacing w:before="100" w:beforeAutospacing="1" w:after="100" w:afterAutospacing="1" w:line="276" w:lineRule="auto"/>
        <w:jc w:val="both"/>
        <w:rPr>
          <w:sz w:val="24"/>
          <w:szCs w:val="24"/>
        </w:rPr>
      </w:pPr>
      <w:r>
        <w:rPr>
          <w:sz w:val="24"/>
          <w:szCs w:val="24"/>
        </w:rPr>
        <w:t>Obdržíte poukaz ve formátu PDF</w:t>
      </w:r>
      <w:r w:rsidR="00EB3DFC">
        <w:rPr>
          <w:sz w:val="24"/>
          <w:szCs w:val="24"/>
        </w:rPr>
        <w:t xml:space="preserve"> (na váš mail)</w:t>
      </w:r>
    </w:p>
    <w:p w:rsidR="001A4254" w:rsidRDefault="001A4254" w:rsidP="00A53B7B">
      <w:pPr>
        <w:pStyle w:val="Odstavecseseznamem"/>
        <w:numPr>
          <w:ilvl w:val="0"/>
          <w:numId w:val="2"/>
        </w:numPr>
        <w:spacing w:before="100" w:beforeAutospacing="1" w:after="100" w:afterAutospacing="1" w:line="276" w:lineRule="auto"/>
        <w:jc w:val="both"/>
        <w:rPr>
          <w:sz w:val="24"/>
          <w:szCs w:val="24"/>
        </w:rPr>
      </w:pPr>
      <w:r>
        <w:rPr>
          <w:sz w:val="24"/>
          <w:szCs w:val="24"/>
        </w:rPr>
        <w:t>Do 4 pracovních dnů vás bude kontaktovat operátorka zákaznického servisu a pomůže vám s uplatněním poukazu u vybraných obchodních partnerů výrobce</w:t>
      </w:r>
    </w:p>
    <w:p w:rsidR="001A4254" w:rsidRPr="00346E9B" w:rsidRDefault="001A4254" w:rsidP="00A53B7B">
      <w:pPr>
        <w:pStyle w:val="Odstavecseseznamem"/>
        <w:numPr>
          <w:ilvl w:val="0"/>
          <w:numId w:val="2"/>
        </w:numPr>
        <w:spacing w:before="100" w:beforeAutospacing="1" w:after="100" w:afterAutospacing="1" w:line="276" w:lineRule="auto"/>
        <w:jc w:val="both"/>
        <w:rPr>
          <w:rFonts w:cstheme="minorHAnsi"/>
          <w:sz w:val="24"/>
          <w:szCs w:val="24"/>
        </w:rPr>
      </w:pPr>
      <w:r w:rsidRPr="00320254">
        <w:rPr>
          <w:rFonts w:cstheme="minorHAnsi"/>
          <w:color w:val="0F0F0F"/>
          <w:sz w:val="24"/>
          <w:szCs w:val="24"/>
        </w:rPr>
        <w:t>Do objednávky pro vaši stavbu je nutné, aby stavebniny nebo obchodní partneři výrobce uvedli vaše jméno, příjmení, místo stavby a kód poukazu, který</w:t>
      </w:r>
      <w:r>
        <w:rPr>
          <w:rFonts w:cstheme="minorHAnsi"/>
          <w:color w:val="0F0F0F"/>
          <w:sz w:val="24"/>
          <w:szCs w:val="24"/>
        </w:rPr>
        <w:t xml:space="preserve"> je uveden v pravém horním rohu</w:t>
      </w:r>
    </w:p>
    <w:p w:rsidR="00346E9B" w:rsidRDefault="00346E9B" w:rsidP="00346E9B">
      <w:pPr>
        <w:spacing w:before="100" w:beforeAutospacing="1" w:after="100" w:afterAutospacing="1" w:line="276" w:lineRule="auto"/>
        <w:jc w:val="both"/>
        <w:rPr>
          <w:sz w:val="24"/>
          <w:szCs w:val="24"/>
        </w:rPr>
      </w:pPr>
      <w:r w:rsidRPr="00346E9B">
        <w:rPr>
          <w:sz w:val="24"/>
          <w:szCs w:val="24"/>
        </w:rPr>
        <w:t xml:space="preserve">Akce pro využití slevového poukazu je jen do 28. 2. 2018. </w:t>
      </w:r>
    </w:p>
    <w:p w:rsidR="00346E9B" w:rsidRPr="00346E9B" w:rsidRDefault="00346E9B" w:rsidP="00346E9B">
      <w:pPr>
        <w:spacing w:before="100" w:beforeAutospacing="1" w:after="100" w:afterAutospacing="1" w:line="276" w:lineRule="auto"/>
        <w:jc w:val="both"/>
        <w:rPr>
          <w:sz w:val="24"/>
          <w:szCs w:val="24"/>
        </w:rPr>
      </w:pPr>
    </w:p>
    <w:p w:rsidR="00C177A3" w:rsidRDefault="001A4254" w:rsidP="00A53B7B">
      <w:pPr>
        <w:spacing w:before="100" w:beforeAutospacing="1" w:after="100" w:afterAutospacing="1" w:line="276" w:lineRule="auto"/>
        <w:jc w:val="both"/>
      </w:pPr>
      <w:r>
        <w:rPr>
          <w:sz w:val="24"/>
          <w:szCs w:val="24"/>
        </w:rPr>
        <w:t>Více informací získáte také na:</w:t>
      </w:r>
      <w:r w:rsidR="00206BC1">
        <w:rPr>
          <w:sz w:val="24"/>
          <w:szCs w:val="24"/>
        </w:rPr>
        <w:t xml:space="preserve"> </w:t>
      </w:r>
      <w:hyperlink r:id="rId9" w:history="1">
        <w:r w:rsidR="006236CC" w:rsidRPr="001A1FC8">
          <w:rPr>
            <w:rStyle w:val="Hypertextovodkaz"/>
            <w:sz w:val="24"/>
            <w:szCs w:val="24"/>
          </w:rPr>
          <w:t>www.wienerberger.com</w:t>
        </w:r>
      </w:hyperlink>
      <w:r w:rsidR="00206BC1">
        <w:rPr>
          <w:sz w:val="24"/>
          <w:szCs w:val="24"/>
        </w:rPr>
        <w:t xml:space="preserve"> </w:t>
      </w:r>
    </w:p>
    <w:sectPr w:rsidR="00C177A3" w:rsidSect="00042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B6F"/>
    <w:multiLevelType w:val="hybridMultilevel"/>
    <w:tmpl w:val="8DAC9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1C0875"/>
    <w:multiLevelType w:val="hybridMultilevel"/>
    <w:tmpl w:val="505AE340"/>
    <w:lvl w:ilvl="0" w:tplc="04050001">
      <w:start w:val="1"/>
      <w:numFmt w:val="bullet"/>
      <w:lvlText w:val=""/>
      <w:lvlJc w:val="left"/>
      <w:pPr>
        <w:ind w:left="2369" w:hanging="360"/>
      </w:pPr>
      <w:rPr>
        <w:rFonts w:ascii="Symbol" w:hAnsi="Symbol" w:hint="default"/>
      </w:rPr>
    </w:lvl>
    <w:lvl w:ilvl="1" w:tplc="04050003" w:tentative="1">
      <w:start w:val="1"/>
      <w:numFmt w:val="bullet"/>
      <w:lvlText w:val="o"/>
      <w:lvlJc w:val="left"/>
      <w:pPr>
        <w:ind w:left="3089" w:hanging="360"/>
      </w:pPr>
      <w:rPr>
        <w:rFonts w:ascii="Courier New" w:hAnsi="Courier New" w:cs="Courier New" w:hint="default"/>
      </w:rPr>
    </w:lvl>
    <w:lvl w:ilvl="2" w:tplc="04050005" w:tentative="1">
      <w:start w:val="1"/>
      <w:numFmt w:val="bullet"/>
      <w:lvlText w:val=""/>
      <w:lvlJc w:val="left"/>
      <w:pPr>
        <w:ind w:left="3809" w:hanging="360"/>
      </w:pPr>
      <w:rPr>
        <w:rFonts w:ascii="Wingdings" w:hAnsi="Wingdings" w:hint="default"/>
      </w:rPr>
    </w:lvl>
    <w:lvl w:ilvl="3" w:tplc="04050001" w:tentative="1">
      <w:start w:val="1"/>
      <w:numFmt w:val="bullet"/>
      <w:lvlText w:val=""/>
      <w:lvlJc w:val="left"/>
      <w:pPr>
        <w:ind w:left="4529" w:hanging="360"/>
      </w:pPr>
      <w:rPr>
        <w:rFonts w:ascii="Symbol" w:hAnsi="Symbol" w:hint="default"/>
      </w:rPr>
    </w:lvl>
    <w:lvl w:ilvl="4" w:tplc="04050003" w:tentative="1">
      <w:start w:val="1"/>
      <w:numFmt w:val="bullet"/>
      <w:lvlText w:val="o"/>
      <w:lvlJc w:val="left"/>
      <w:pPr>
        <w:ind w:left="5249" w:hanging="360"/>
      </w:pPr>
      <w:rPr>
        <w:rFonts w:ascii="Courier New" w:hAnsi="Courier New" w:cs="Courier New" w:hint="default"/>
      </w:rPr>
    </w:lvl>
    <w:lvl w:ilvl="5" w:tplc="04050005" w:tentative="1">
      <w:start w:val="1"/>
      <w:numFmt w:val="bullet"/>
      <w:lvlText w:val=""/>
      <w:lvlJc w:val="left"/>
      <w:pPr>
        <w:ind w:left="5969" w:hanging="360"/>
      </w:pPr>
      <w:rPr>
        <w:rFonts w:ascii="Wingdings" w:hAnsi="Wingdings" w:hint="default"/>
      </w:rPr>
    </w:lvl>
    <w:lvl w:ilvl="6" w:tplc="04050001" w:tentative="1">
      <w:start w:val="1"/>
      <w:numFmt w:val="bullet"/>
      <w:lvlText w:val=""/>
      <w:lvlJc w:val="left"/>
      <w:pPr>
        <w:ind w:left="6689" w:hanging="360"/>
      </w:pPr>
      <w:rPr>
        <w:rFonts w:ascii="Symbol" w:hAnsi="Symbol" w:hint="default"/>
      </w:rPr>
    </w:lvl>
    <w:lvl w:ilvl="7" w:tplc="04050003" w:tentative="1">
      <w:start w:val="1"/>
      <w:numFmt w:val="bullet"/>
      <w:lvlText w:val="o"/>
      <w:lvlJc w:val="left"/>
      <w:pPr>
        <w:ind w:left="7409" w:hanging="360"/>
      </w:pPr>
      <w:rPr>
        <w:rFonts w:ascii="Courier New" w:hAnsi="Courier New" w:cs="Courier New" w:hint="default"/>
      </w:rPr>
    </w:lvl>
    <w:lvl w:ilvl="8" w:tplc="04050005" w:tentative="1">
      <w:start w:val="1"/>
      <w:numFmt w:val="bullet"/>
      <w:lvlText w:val=""/>
      <w:lvlJc w:val="left"/>
      <w:pPr>
        <w:ind w:left="81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54"/>
    <w:rsid w:val="000C0A32"/>
    <w:rsid w:val="001956E2"/>
    <w:rsid w:val="001A4254"/>
    <w:rsid w:val="002006D8"/>
    <w:rsid w:val="00206BC1"/>
    <w:rsid w:val="002103A7"/>
    <w:rsid w:val="00256712"/>
    <w:rsid w:val="002D05DD"/>
    <w:rsid w:val="00346E9B"/>
    <w:rsid w:val="003B3F26"/>
    <w:rsid w:val="003C2829"/>
    <w:rsid w:val="004540EA"/>
    <w:rsid w:val="004617CE"/>
    <w:rsid w:val="004A4FE5"/>
    <w:rsid w:val="004B17DF"/>
    <w:rsid w:val="00516E18"/>
    <w:rsid w:val="005B1192"/>
    <w:rsid w:val="006236CC"/>
    <w:rsid w:val="00673340"/>
    <w:rsid w:val="006870CF"/>
    <w:rsid w:val="006C13BF"/>
    <w:rsid w:val="00712AFA"/>
    <w:rsid w:val="00746D33"/>
    <w:rsid w:val="00775395"/>
    <w:rsid w:val="00810A3F"/>
    <w:rsid w:val="00943BED"/>
    <w:rsid w:val="00960A66"/>
    <w:rsid w:val="0096443C"/>
    <w:rsid w:val="009A1A4B"/>
    <w:rsid w:val="009F3C18"/>
    <w:rsid w:val="00A53B7B"/>
    <w:rsid w:val="00B17791"/>
    <w:rsid w:val="00B81E79"/>
    <w:rsid w:val="00C177A3"/>
    <w:rsid w:val="00DB3AF6"/>
    <w:rsid w:val="00E755F2"/>
    <w:rsid w:val="00EB3DFC"/>
    <w:rsid w:val="00F207B4"/>
    <w:rsid w:val="00F44DAD"/>
    <w:rsid w:val="00FB6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B5EA"/>
  <w15:docId w15:val="{F2EAD938-7820-4F57-933D-D4DD7629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42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A4254"/>
    <w:pPr>
      <w:ind w:left="720"/>
      <w:contextualSpacing/>
    </w:pPr>
  </w:style>
  <w:style w:type="character" w:styleId="Hypertextovodkaz">
    <w:name w:val="Hyperlink"/>
    <w:basedOn w:val="Standardnpsmoodstavce"/>
    <w:uiPriority w:val="99"/>
    <w:unhideWhenUsed/>
    <w:rsid w:val="001A4254"/>
    <w:rPr>
      <w:color w:val="0563C1" w:themeColor="hyperlink"/>
      <w:u w:val="single"/>
    </w:rPr>
  </w:style>
  <w:style w:type="character" w:styleId="Sledovanodkaz">
    <w:name w:val="FollowedHyperlink"/>
    <w:basedOn w:val="Standardnpsmoodstavce"/>
    <w:uiPriority w:val="99"/>
    <w:semiHidden/>
    <w:unhideWhenUsed/>
    <w:rsid w:val="002006D8"/>
    <w:rPr>
      <w:color w:val="954F72" w:themeColor="followedHyperlink"/>
      <w:u w:val="single"/>
    </w:rPr>
  </w:style>
  <w:style w:type="character" w:styleId="Siln">
    <w:name w:val="Strong"/>
    <w:basedOn w:val="Standardnpsmoodstavce"/>
    <w:uiPriority w:val="22"/>
    <w:qFormat/>
    <w:rsid w:val="00DB3AF6"/>
    <w:rPr>
      <w:b/>
      <w:bCs/>
    </w:rPr>
  </w:style>
  <w:style w:type="character" w:customStyle="1" w:styleId="Nevyeenzmnka1">
    <w:name w:val="Nevyřešená zmínka1"/>
    <w:basedOn w:val="Standardnpsmoodstavce"/>
    <w:uiPriority w:val="99"/>
    <w:semiHidden/>
    <w:unhideWhenUsed/>
    <w:rsid w:val="00206BC1"/>
    <w:rPr>
      <w:color w:val="808080"/>
      <w:shd w:val="clear" w:color="auto" w:fill="E6E6E6"/>
    </w:rPr>
  </w:style>
  <w:style w:type="character" w:styleId="Odkaznakoment">
    <w:name w:val="annotation reference"/>
    <w:basedOn w:val="Standardnpsmoodstavce"/>
    <w:uiPriority w:val="99"/>
    <w:semiHidden/>
    <w:unhideWhenUsed/>
    <w:rsid w:val="006236CC"/>
    <w:rPr>
      <w:sz w:val="16"/>
      <w:szCs w:val="16"/>
    </w:rPr>
  </w:style>
  <w:style w:type="paragraph" w:styleId="Textkomente">
    <w:name w:val="annotation text"/>
    <w:basedOn w:val="Normln"/>
    <w:link w:val="TextkomenteChar"/>
    <w:uiPriority w:val="99"/>
    <w:semiHidden/>
    <w:unhideWhenUsed/>
    <w:rsid w:val="006236CC"/>
    <w:pPr>
      <w:spacing w:line="240" w:lineRule="auto"/>
    </w:pPr>
    <w:rPr>
      <w:sz w:val="20"/>
      <w:szCs w:val="20"/>
    </w:rPr>
  </w:style>
  <w:style w:type="character" w:customStyle="1" w:styleId="TextkomenteChar">
    <w:name w:val="Text komentáře Char"/>
    <w:basedOn w:val="Standardnpsmoodstavce"/>
    <w:link w:val="Textkomente"/>
    <w:uiPriority w:val="99"/>
    <w:semiHidden/>
    <w:rsid w:val="006236CC"/>
    <w:rPr>
      <w:sz w:val="20"/>
      <w:szCs w:val="20"/>
    </w:rPr>
  </w:style>
  <w:style w:type="paragraph" w:styleId="Pedmtkomente">
    <w:name w:val="annotation subject"/>
    <w:basedOn w:val="Textkomente"/>
    <w:next w:val="Textkomente"/>
    <w:link w:val="PedmtkomenteChar"/>
    <w:uiPriority w:val="99"/>
    <w:semiHidden/>
    <w:unhideWhenUsed/>
    <w:rsid w:val="006236CC"/>
    <w:rPr>
      <w:b/>
      <w:bCs/>
    </w:rPr>
  </w:style>
  <w:style w:type="character" w:customStyle="1" w:styleId="PedmtkomenteChar">
    <w:name w:val="Předmět komentáře Char"/>
    <w:basedOn w:val="TextkomenteChar"/>
    <w:link w:val="Pedmtkomente"/>
    <w:uiPriority w:val="99"/>
    <w:semiHidden/>
    <w:rsid w:val="006236CC"/>
    <w:rPr>
      <w:b/>
      <w:bCs/>
      <w:sz w:val="20"/>
      <w:szCs w:val="20"/>
    </w:rPr>
  </w:style>
  <w:style w:type="paragraph" w:styleId="Textbubliny">
    <w:name w:val="Balloon Text"/>
    <w:basedOn w:val="Normln"/>
    <w:link w:val="TextbublinyChar"/>
    <w:uiPriority w:val="99"/>
    <w:semiHidden/>
    <w:unhideWhenUsed/>
    <w:rsid w:val="006236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0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enerberger.cz/inspirace/akce-na-zdivo" TargetMode="External"/><Relationship Id="rId3" Type="http://schemas.openxmlformats.org/officeDocument/2006/relationships/settings" Target="settings.xml"/><Relationship Id="rId7" Type="http://schemas.openxmlformats.org/officeDocument/2006/relationships/hyperlink" Target="https://wienerberger.cz/inspirace/akce-na-zdi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enerberger.cz/inspirace/akce-na-zdivo"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enerberger.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527</Words>
  <Characters>3114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Wienerberger AG</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Veronika</cp:lastModifiedBy>
  <cp:revision>10</cp:revision>
  <dcterms:created xsi:type="dcterms:W3CDTF">2018-01-25T19:24:00Z</dcterms:created>
  <dcterms:modified xsi:type="dcterms:W3CDTF">2018-02-13T12:57:00Z</dcterms:modified>
</cp:coreProperties>
</file>